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77" w:rsidRDefault="004B0777" w:rsidP="004B0777">
      <w:pPr>
        <w:widowControl/>
        <w:kinsoku/>
        <w:autoSpaceDE w:val="0"/>
        <w:autoSpaceDN w:val="0"/>
        <w:adjustRightInd w:val="0"/>
      </w:pPr>
    </w:p>
    <w:p w:rsidR="004B0777" w:rsidRDefault="004B0777" w:rsidP="004B0777">
      <w:pPr>
        <w:widowControl/>
        <w:kinsoku/>
        <w:autoSpaceDE w:val="0"/>
        <w:autoSpaceDN w:val="0"/>
        <w:adjustRightInd w:val="0"/>
      </w:pPr>
    </w:p>
    <w:p w:rsidR="004B0777" w:rsidRDefault="004B0777" w:rsidP="004B0777">
      <w:pPr>
        <w:widowControl/>
        <w:kinsoku/>
        <w:autoSpaceDE w:val="0"/>
        <w:autoSpaceDN w:val="0"/>
        <w:adjustRightInd w:val="0"/>
        <w:sectPr w:rsidR="004B0777">
          <w:pgSz w:w="12240" w:h="15840"/>
          <w:pgMar w:top="302" w:right="1436" w:bottom="1788" w:left="1704" w:header="720" w:footer="720" w:gutter="0"/>
          <w:cols w:space="720"/>
          <w:noEndnote/>
        </w:sectPr>
      </w:pPr>
    </w:p>
    <w:p w:rsidR="004B0777" w:rsidRDefault="004B0777" w:rsidP="004B0777">
      <w:pPr>
        <w:pStyle w:val="Style1"/>
        <w:kinsoku w:val="0"/>
        <w:autoSpaceDE/>
        <w:autoSpaceDN/>
        <w:adjustRightInd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lastRenderedPageBreak/>
        <w:t>RESOLUCION No. 361-02</w:t>
      </w:r>
    </w:p>
    <w:p w:rsidR="004B0777" w:rsidRDefault="004B0777" w:rsidP="004B0777">
      <w:pPr>
        <w:pStyle w:val="Style1"/>
        <w:kinsoku w:val="0"/>
        <w:autoSpaceDE/>
        <w:autoSpaceDN/>
        <w:adjustRightInd/>
        <w:spacing w:before="252"/>
        <w:ind w:right="144"/>
        <w:rPr>
          <w:spacing w:val="-2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TRIBUNAL ADMINISTRATIVO DE TRANSPORTE. </w:t>
      </w:r>
      <w:r>
        <w:rPr>
          <w:spacing w:val="-5"/>
          <w:w w:val="105"/>
          <w:lang w:val="es-ES" w:eastAsia="es-ES"/>
        </w:rPr>
        <w:t xml:space="preserve">San José, a las quince horas </w:t>
      </w:r>
      <w:r>
        <w:rPr>
          <w:spacing w:val="-2"/>
          <w:w w:val="105"/>
          <w:lang w:val="es-ES" w:eastAsia="es-ES"/>
        </w:rPr>
        <w:t>veinticinco minutos del dos de octubre del dos mil dos.-</w:t>
      </w:r>
    </w:p>
    <w:p w:rsidR="004B0777" w:rsidRDefault="004B0777" w:rsidP="004B0777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spacing w:val="-5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Se conoce Recurso de Apelación en subsidio interpuesto por el señor </w:t>
      </w:r>
      <w:r>
        <w:rPr>
          <w:rStyle w:val="CharacterStyle1"/>
          <w:b/>
          <w:bCs/>
          <w:w w:val="105"/>
          <w:lang w:val="es-ES" w:eastAsia="es-ES"/>
        </w:rPr>
        <w:t>OE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CC, cédula de identidad número …, </w:t>
      </w:r>
      <w:r>
        <w:rPr>
          <w:rStyle w:val="CharacterStyle1"/>
          <w:spacing w:val="-5"/>
          <w:w w:val="105"/>
          <w:lang w:val="es-ES" w:eastAsia="es-ES"/>
        </w:rPr>
        <w:t xml:space="preserve">contra el Acuerdo 1° de la </w:t>
      </w:r>
      <w:r>
        <w:rPr>
          <w:rStyle w:val="CharacterStyle1"/>
          <w:spacing w:val="-3"/>
          <w:w w:val="105"/>
          <w:lang w:val="es-ES" w:eastAsia="es-ES"/>
        </w:rPr>
        <w:t xml:space="preserve">Sesión Extraordinaria 037-2001 de Junta Directiva del Consejo de Transporte Público </w:t>
      </w:r>
      <w:r>
        <w:rPr>
          <w:rStyle w:val="CharacterStyle1"/>
          <w:spacing w:val="-1"/>
          <w:w w:val="105"/>
          <w:lang w:val="es-ES" w:eastAsia="es-ES"/>
        </w:rPr>
        <w:t xml:space="preserve">publicado al Alcance número 75-A a La Gaceta 207 de fecha 29 de octubre del 2001, </w:t>
      </w:r>
      <w:r>
        <w:rPr>
          <w:rStyle w:val="CharacterStyle1"/>
          <w:spacing w:val="4"/>
          <w:w w:val="105"/>
          <w:lang w:val="es-ES" w:eastAsia="es-ES"/>
        </w:rPr>
        <w:t xml:space="preserve">dictado por el Consejo de Transporte Público y tramitado en este Despacho bajo </w:t>
      </w:r>
      <w:r>
        <w:rPr>
          <w:rStyle w:val="CharacterStyle1"/>
          <w:b/>
          <w:bCs/>
          <w:spacing w:val="-5"/>
          <w:w w:val="105"/>
          <w:lang w:val="es-ES" w:eastAsia="es-ES"/>
        </w:rPr>
        <w:t>Expediente Administrativo No. TAT-356-02.</w:t>
      </w:r>
    </w:p>
    <w:p w:rsidR="004B0777" w:rsidRDefault="004B0777" w:rsidP="004B0777">
      <w:pPr>
        <w:pStyle w:val="Style1"/>
        <w:kinsoku w:val="0"/>
        <w:autoSpaceDE/>
        <w:autoSpaceDN/>
        <w:adjustRightInd/>
        <w:spacing w:before="360" w:line="206" w:lineRule="auto"/>
        <w:ind w:left="3528"/>
        <w:rPr>
          <w:w w:val="105"/>
          <w:lang w:val="es-ES" w:eastAsia="es-ES"/>
        </w:rPr>
      </w:pPr>
      <w:r>
        <w:rPr>
          <w:w w:val="105"/>
          <w:lang w:val="es-ES" w:eastAsia="es-ES"/>
        </w:rPr>
        <w:t>RESULTANDO:</w:t>
      </w:r>
    </w:p>
    <w:p w:rsidR="004B0777" w:rsidRDefault="004B0777" w:rsidP="004B0777">
      <w:pPr>
        <w:pStyle w:val="Style2"/>
        <w:kinsoku w:val="0"/>
        <w:autoSpaceDE/>
        <w:autoSpaceDN/>
        <w:spacing w:before="252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PRIMERO: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4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4B0777" w:rsidRDefault="004B0777" w:rsidP="004B0777">
      <w:pPr>
        <w:pStyle w:val="Style2"/>
        <w:kinsoku w:val="0"/>
        <w:autoSpaceDE/>
        <w:autoSpaceDN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>REMUNERADO DE PERSONAS EN VEHICULOS EN LA MODALIDAD DE TAXI."</w:t>
      </w:r>
    </w:p>
    <w:p w:rsidR="004B0777" w:rsidRDefault="004B0777" w:rsidP="004B077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TERCERO: </w:t>
      </w:r>
      <w:r>
        <w:rPr>
          <w:rStyle w:val="CharacterStyle1"/>
          <w:spacing w:val="-2"/>
          <w:w w:val="105"/>
          <w:lang w:val="es-ES" w:eastAsia="es-ES"/>
        </w:rPr>
        <w:t xml:space="preserve">Que el recurrente presentó su oferta, mediante formulario …, de fecha </w:t>
      </w:r>
      <w:r>
        <w:rPr>
          <w:rStyle w:val="CharacterStyle1"/>
          <w:spacing w:val="-7"/>
          <w:w w:val="105"/>
          <w:lang w:val="es-ES" w:eastAsia="es-ES"/>
        </w:rPr>
        <w:t xml:space="preserve">16 de diciembre del 2000, en la base de operación 21 00 10, en la modalidad de vehículos </w:t>
      </w:r>
      <w:r>
        <w:rPr>
          <w:rStyle w:val="CharacterStyle1"/>
          <w:spacing w:val="-4"/>
          <w:w w:val="105"/>
          <w:lang w:val="es-ES" w:eastAsia="es-ES"/>
        </w:rPr>
        <w:t>adaptados para discapacitados.</w:t>
      </w:r>
    </w:p>
    <w:p w:rsidR="004B0777" w:rsidRDefault="004B0777" w:rsidP="004B077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CUARTO: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4B0777" w:rsidRDefault="004B0777" w:rsidP="004B0777">
      <w:pPr>
        <w:pStyle w:val="Style2"/>
        <w:kinsoku w:val="0"/>
        <w:autoSpaceDE/>
        <w:autoSpaceDN/>
        <w:spacing w:line="184" w:lineRule="auto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QUINTO: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3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4"/>
          <w:w w:val="105"/>
          <w:lang w:val="es-ES" w:eastAsia="es-ES"/>
        </w:rPr>
        <w:t xml:space="preserve">de aclaraciones a las calificaciones de los oferentes del Primer Procedimiento Especial Abreviado de </w:t>
      </w:r>
      <w:r>
        <w:rPr>
          <w:rStyle w:val="CharacterStyle1"/>
          <w:rFonts w:ascii="Garamond" w:hAnsi="Garamond" w:cs="Garamond"/>
          <w:spacing w:val="-4"/>
          <w:sz w:val="26"/>
          <w:szCs w:val="26"/>
          <w:lang w:val="es-ES" w:eastAsia="es-ES"/>
        </w:rPr>
        <w:t xml:space="preserve">Taxis, </w:t>
      </w:r>
      <w:r>
        <w:rPr>
          <w:rStyle w:val="CharacterStyle1"/>
          <w:spacing w:val="-4"/>
          <w:w w:val="105"/>
          <w:lang w:val="es-ES" w:eastAsia="es-ES"/>
        </w:rPr>
        <w:t>publicadas en el Alcance N° 66 a La Gaceta N° 171, de fecha 6 de setiembre del 2001, en la cual se le asigna nuevamente una calificación de 80 puntos.</w:t>
      </w:r>
    </w:p>
    <w:p w:rsidR="004B0777" w:rsidRDefault="004B0777" w:rsidP="004B0777">
      <w:pPr>
        <w:widowControl/>
        <w:kinsoku/>
        <w:autoSpaceDE w:val="0"/>
        <w:autoSpaceDN w:val="0"/>
        <w:adjustRightInd w:val="0"/>
        <w:sectPr w:rsidR="004B0777">
          <w:type w:val="continuous"/>
          <w:pgSz w:w="12240" w:h="15840"/>
          <w:pgMar w:top="302" w:right="1389" w:bottom="1788" w:left="1791" w:header="720" w:footer="720" w:gutter="0"/>
          <w:cols w:space="720"/>
          <w:noEndnote/>
        </w:sectPr>
      </w:pPr>
    </w:p>
    <w:p w:rsidR="004B0777" w:rsidRDefault="004B0777" w:rsidP="004B0777">
      <w:pPr>
        <w:spacing w:before="2" w:line="20" w:lineRule="exact"/>
        <w:ind w:left="14"/>
      </w:pPr>
    </w:p>
    <w:p w:rsidR="004B0777" w:rsidRDefault="004B0777" w:rsidP="004B0777">
      <w:pPr>
        <w:spacing w:after="232" w:line="20" w:lineRule="exact"/>
        <w:ind w:left="14"/>
      </w:pPr>
    </w:p>
    <w:p w:rsidR="004B0777" w:rsidRDefault="004B0777" w:rsidP="004B0777">
      <w:pPr>
        <w:pStyle w:val="Style4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SEXTO: </w:t>
      </w:r>
      <w:r>
        <w:rPr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-1"/>
          <w:w w:val="105"/>
          <w:lang w:val="es-ES" w:eastAsia="es-ES"/>
        </w:rPr>
        <w:t>Extraordinaria N° 37-2001 de fecha 24 de octubre del 2001, publicado al Alcance N° 75</w:t>
      </w:r>
      <w:r>
        <w:rPr>
          <w:spacing w:val="-1"/>
          <w:w w:val="105"/>
          <w:lang w:val="es-ES" w:eastAsia="es-ES"/>
        </w:rPr>
        <w:softHyphen/>
      </w:r>
      <w:r>
        <w:rPr>
          <w:spacing w:val="-7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spacing w:val="-2"/>
          <w:w w:val="105"/>
          <w:lang w:val="es-ES" w:eastAsia="es-ES"/>
        </w:rPr>
        <w:t xml:space="preserve">concesiones del Primer Procedimiento Especial Abreviado. El recurrente es enviado a </w:t>
      </w:r>
      <w:r>
        <w:rPr>
          <w:w w:val="105"/>
          <w:lang w:val="es-ES" w:eastAsia="es-ES"/>
        </w:rPr>
        <w:t xml:space="preserve">participar en el proceso aleatorio en la base de operación 21 00 10, junto con ochenta y </w:t>
      </w:r>
      <w:r>
        <w:rPr>
          <w:spacing w:val="-3"/>
          <w:w w:val="105"/>
          <w:lang w:val="es-ES" w:eastAsia="es-ES"/>
        </w:rPr>
        <w:t xml:space="preserve">siete oferente más, para adjudicarse 7 concesiones disponibles. En la publicación no se </w:t>
      </w:r>
      <w:r>
        <w:rPr>
          <w:spacing w:val="-4"/>
          <w:w w:val="105"/>
          <w:lang w:val="es-ES" w:eastAsia="es-ES"/>
        </w:rPr>
        <w:t>especifica en qué modalidad de vehículos se adjudicarán las concesiones.</w:t>
      </w:r>
    </w:p>
    <w:p w:rsidR="004B0777" w:rsidRDefault="004B0777" w:rsidP="004B0777">
      <w:pPr>
        <w:pStyle w:val="Style4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SETIMO: </w:t>
      </w:r>
      <w:r>
        <w:rPr>
          <w:spacing w:val="3"/>
          <w:w w:val="105"/>
          <w:lang w:val="es-ES" w:eastAsia="es-ES"/>
        </w:rPr>
        <w:t xml:space="preserve">Que el señor </w:t>
      </w:r>
      <w:r>
        <w:rPr>
          <w:b/>
          <w:bCs/>
          <w:spacing w:val="3"/>
          <w:lang w:val="es-ES" w:eastAsia="es-ES"/>
        </w:rPr>
        <w:t xml:space="preserve">CC </w:t>
      </w:r>
      <w:r>
        <w:rPr>
          <w:spacing w:val="3"/>
          <w:w w:val="105"/>
          <w:lang w:val="es-ES" w:eastAsia="es-ES"/>
        </w:rPr>
        <w:t xml:space="preserve">presentó ante el Consejo de Transporte </w:t>
      </w:r>
      <w:r>
        <w:rPr>
          <w:spacing w:val="1"/>
          <w:w w:val="105"/>
          <w:lang w:val="es-ES" w:eastAsia="es-ES"/>
        </w:rPr>
        <w:t xml:space="preserve">Público, en fecha 2 de noviembre del 2001, recurso de revocatoria con apelación en </w:t>
      </w:r>
      <w:r>
        <w:rPr>
          <w:spacing w:val="-5"/>
          <w:w w:val="105"/>
          <w:lang w:val="es-ES" w:eastAsia="es-ES"/>
        </w:rPr>
        <w:t xml:space="preserve">subsidio contra el Acuerdo 1° de la Sesión Extraordinaria 037-2001 de Junta Directiva del </w:t>
      </w:r>
      <w:r>
        <w:rPr>
          <w:spacing w:val="-2"/>
          <w:w w:val="105"/>
          <w:lang w:val="es-ES" w:eastAsia="es-ES"/>
        </w:rPr>
        <w:t xml:space="preserve">Consejo de Transporte Público y publicado al Alcance número 75-A a La Gaceta 207 de </w:t>
      </w:r>
      <w:r>
        <w:rPr>
          <w:spacing w:val="-5"/>
          <w:w w:val="105"/>
          <w:lang w:val="es-ES" w:eastAsia="es-ES"/>
        </w:rPr>
        <w:t xml:space="preserve">fecha 29 de octubre del 2001, por considerarlo contrario a sus derechos al excluirlo como </w:t>
      </w:r>
      <w:r>
        <w:rPr>
          <w:spacing w:val="-4"/>
          <w:w w:val="105"/>
          <w:lang w:val="es-ES" w:eastAsia="es-ES"/>
        </w:rPr>
        <w:t>adjudicatario directo dentro del proceso de licitación del Primer Procedimiento Especial Abreviado de Taxis.</w:t>
      </w:r>
    </w:p>
    <w:p w:rsidR="004B0777" w:rsidRDefault="004B0777" w:rsidP="004B0777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OCTAVO: </w:t>
      </w:r>
      <w:r>
        <w:rPr>
          <w:spacing w:val="-2"/>
          <w:w w:val="105"/>
          <w:lang w:val="es-ES" w:eastAsia="es-ES"/>
        </w:rPr>
        <w:t xml:space="preserve">Que la Junta Directiva del Consejo de Transporte, acogió la recomendación de la Asesoría Jurídica de esa Institución, emitida mediante oficio N° 020249 del 16 de enero </w:t>
      </w:r>
      <w:r>
        <w:rPr>
          <w:spacing w:val="-1"/>
          <w:w w:val="105"/>
          <w:lang w:val="es-ES" w:eastAsia="es-ES"/>
        </w:rPr>
        <w:t xml:space="preserve">del 2002 donde rechaza la revocatoria planteada por el recurrente contra la Acuerdo 1° de </w:t>
      </w:r>
      <w:r>
        <w:rPr>
          <w:spacing w:val="-5"/>
          <w:w w:val="105"/>
          <w:lang w:val="es-ES" w:eastAsia="es-ES"/>
        </w:rPr>
        <w:t xml:space="preserve">la Sesión Extraordinaria 037-2001 de Junta Directiva del Consejo de Transporte Público </w:t>
      </w:r>
      <w:r>
        <w:rPr>
          <w:spacing w:val="-1"/>
          <w:w w:val="105"/>
          <w:lang w:val="es-ES" w:eastAsia="es-ES"/>
        </w:rPr>
        <w:t xml:space="preserve">publicado al Alcance número 75-A a La Gaceta 207 de fecha 29 de octubre del 2001. </w:t>
      </w:r>
      <w:r>
        <w:rPr>
          <w:spacing w:val="-2"/>
          <w:w w:val="105"/>
          <w:lang w:val="es-ES" w:eastAsia="es-ES"/>
        </w:rPr>
        <w:t xml:space="preserve">Rechazo al recurso de revocatoria efectuado mediante el Artículo 3 de la Sesión Ordinaria </w:t>
      </w:r>
      <w:r>
        <w:rPr>
          <w:w w:val="105"/>
          <w:lang w:val="es-ES" w:eastAsia="es-ES"/>
        </w:rPr>
        <w:t xml:space="preserve">N° 5-2002 de fecha 17 de enero del 2002 y en resumen los argumentos de la Asesoría </w:t>
      </w:r>
      <w:r>
        <w:rPr>
          <w:spacing w:val="-4"/>
          <w:w w:val="105"/>
          <w:lang w:val="es-ES" w:eastAsia="es-ES"/>
        </w:rPr>
        <w:t>Jurídica indican:</w:t>
      </w:r>
    </w:p>
    <w:p w:rsidR="004B0777" w:rsidRDefault="004B0777" w:rsidP="004B0777">
      <w:pPr>
        <w:pStyle w:val="Style4"/>
        <w:kinsoku w:val="0"/>
        <w:autoSpaceDE/>
        <w:autoSpaceDN/>
        <w:spacing w:before="324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"Analizada la oferta presentada por el señor OECC se tiene que </w:t>
      </w:r>
      <w:r>
        <w:rPr>
          <w:i/>
          <w:iCs/>
          <w:spacing w:val="-1"/>
          <w:w w:val="105"/>
          <w:lang w:val="es-ES" w:eastAsia="es-ES"/>
        </w:rPr>
        <w:t xml:space="preserve">efectivamente su oferta de licitación fue presentada para transporte de discapacitados en </w:t>
      </w:r>
      <w:r>
        <w:rPr>
          <w:i/>
          <w:iCs/>
          <w:spacing w:val="-6"/>
          <w:w w:val="105"/>
          <w:lang w:val="es-ES" w:eastAsia="es-ES"/>
        </w:rPr>
        <w:t xml:space="preserve">la base de operación 210010 y obtuvo 80 puntos al igual que otros 12 oferentes más por tal </w:t>
      </w:r>
      <w:r>
        <w:rPr>
          <w:i/>
          <w:iCs/>
          <w:spacing w:val="8"/>
          <w:w w:val="105"/>
          <w:lang w:val="es-ES" w:eastAsia="es-ES"/>
        </w:rPr>
        <w:t xml:space="preserve">razón habiendo únicamente diez concesiones disponibles para el transporte de </w:t>
      </w:r>
      <w:r>
        <w:rPr>
          <w:i/>
          <w:iCs/>
          <w:spacing w:val="-2"/>
          <w:w w:val="105"/>
          <w:lang w:val="es-ES" w:eastAsia="es-ES"/>
        </w:rPr>
        <w:t xml:space="preserve">discapacitados y 13 oferentes con calificación de 80 puntos, por el principio de igualdad </w:t>
      </w:r>
      <w:r>
        <w:rPr>
          <w:i/>
          <w:iCs/>
          <w:spacing w:val="-4"/>
          <w:w w:val="105"/>
          <w:lang w:val="es-ES" w:eastAsia="es-ES"/>
        </w:rPr>
        <w:t xml:space="preserve">que rige estos procesos, deberá ser mediante el proceso aleatorio que se asignen la dos </w:t>
      </w:r>
      <w:r>
        <w:rPr>
          <w:i/>
          <w:iCs/>
          <w:spacing w:val="-2"/>
          <w:w w:val="105"/>
          <w:lang w:val="es-ES" w:eastAsia="es-ES"/>
        </w:rPr>
        <w:t>concesiones disponibles."</w:t>
      </w:r>
    </w:p>
    <w:p w:rsidR="004B0777" w:rsidRDefault="004B0777" w:rsidP="004B0777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6"/>
          <w:lang w:val="es-ES" w:eastAsia="es-ES"/>
        </w:rPr>
        <w:t xml:space="preserve">NOVENO: </w:t>
      </w:r>
      <w:r>
        <w:rPr>
          <w:spacing w:val="-6"/>
          <w:w w:val="105"/>
          <w:lang w:val="es-ES" w:eastAsia="es-ES"/>
        </w:rPr>
        <w:t xml:space="preserve">Que el Consejo de Transporte Público, publicó mediante el Alcance N° 35 a La </w:t>
      </w:r>
      <w:r>
        <w:rPr>
          <w:spacing w:val="2"/>
          <w:w w:val="105"/>
          <w:lang w:val="es-ES" w:eastAsia="es-ES"/>
        </w:rPr>
        <w:t xml:space="preserve">Gaceta N° 83, de fecha 2 de mayo del 2002, el listado de resolución de las medidas </w:t>
      </w:r>
      <w:r>
        <w:rPr>
          <w:spacing w:val="-3"/>
          <w:w w:val="105"/>
          <w:lang w:val="es-ES" w:eastAsia="es-ES"/>
        </w:rPr>
        <w:t xml:space="preserve">recursivas interpuestas contra el Artículo N° 1 de la Sesión Extraordinaria N° 37-2001 de </w:t>
      </w:r>
      <w:r>
        <w:rPr>
          <w:spacing w:val="3"/>
          <w:w w:val="105"/>
          <w:lang w:val="es-ES" w:eastAsia="es-ES"/>
        </w:rPr>
        <w:t xml:space="preserve">fecha 24 de octubre del 2001. En el mismo se indica que las diez concesiones para </w:t>
      </w:r>
      <w:r>
        <w:rPr>
          <w:spacing w:val="-3"/>
          <w:w w:val="105"/>
          <w:lang w:val="es-ES" w:eastAsia="es-ES"/>
        </w:rPr>
        <w:t xml:space="preserve">vehículos discapacitados se adjudicarán mediante proceso aleatorio, pero no se indica el </w:t>
      </w:r>
      <w:r>
        <w:rPr>
          <w:spacing w:val="-4"/>
          <w:w w:val="105"/>
          <w:lang w:val="es-ES" w:eastAsia="es-ES"/>
        </w:rPr>
        <w:t>nombre de los participantes, ni las calificaciones de los mismos.</w:t>
      </w:r>
    </w:p>
    <w:p w:rsidR="004B0777" w:rsidRDefault="004B0777" w:rsidP="004B0777">
      <w:pPr>
        <w:pStyle w:val="Style3"/>
        <w:kinsoku w:val="0"/>
        <w:autoSpaceDE/>
        <w:autoSpaceDN/>
        <w:adjustRightInd/>
        <w:spacing w:before="216"/>
        <w:ind w:lef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6.15pt;width:516.45pt;height:90.3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ind w:left="72"/>
                    <w:rPr>
                      <w:rStyle w:val="CharacterStyle4"/>
                      <w:i/>
                      <w:iCs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4"/>
                      <w:b/>
                      <w:bCs/>
                      <w:sz w:val="24"/>
                      <w:szCs w:val="24"/>
                      <w:lang w:val="es-ES" w:eastAsia="es-ES"/>
                    </w:rPr>
                    <w:t xml:space="preserve">Redacta el Juez Portuguez Méndez; </w:t>
                  </w:r>
                  <w:r>
                    <w:rPr>
                      <w:rStyle w:val="CharacterStyle4"/>
                      <w:i/>
                      <w:iCs/>
                      <w:w w:val="105"/>
                      <w:sz w:val="24"/>
                      <w:szCs w:val="24"/>
                      <w:lang w:val="es-ES" w:eastAsia="es-ES"/>
                    </w:rPr>
                    <w:t>y,</w:t>
                  </w:r>
                </w:p>
              </w:txbxContent>
            </v:textbox>
            <w10:wrap type="square"/>
          </v:shape>
        </w:pict>
      </w: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DECIMO: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4B0777" w:rsidRDefault="004B0777" w:rsidP="004B0777">
      <w:pPr>
        <w:widowControl/>
        <w:kinsoku/>
        <w:autoSpaceDE w:val="0"/>
        <w:autoSpaceDN w:val="0"/>
        <w:adjustRightInd w:val="0"/>
        <w:sectPr w:rsidR="004B0777">
          <w:pgSz w:w="12240" w:h="15840"/>
          <w:pgMar w:top="660" w:right="896" w:bottom="1518" w:left="955" w:header="720" w:footer="720" w:gutter="0"/>
          <w:cols w:space="720"/>
          <w:noEndnote/>
        </w:sectPr>
      </w:pPr>
    </w:p>
    <w:p w:rsidR="004B0777" w:rsidRDefault="004B0777" w:rsidP="004B0777">
      <w:pPr>
        <w:spacing w:before="2" w:line="20" w:lineRule="exact"/>
        <w:ind w:left="14"/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667.6pt;width:479pt;height:12pt;z-index:251661312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spacing w:line="208" w:lineRule="auto"/>
                    <w:ind w:left="72"/>
                    <w:rPr>
                      <w:rStyle w:val="CharacterStyle4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4"/>
                      <w:b/>
                      <w:bCs/>
                      <w:sz w:val="24"/>
                      <w:szCs w:val="24"/>
                      <w:lang w:val="es-ES" w:eastAsia="es-ES"/>
                    </w:rPr>
                    <w:t>5.- SOBRE EL FONDO.-</w:t>
                  </w:r>
                </w:p>
              </w:txbxContent>
            </v:textbox>
            <w10:wrap type="square"/>
          </v:shape>
        </w:pict>
      </w:r>
    </w:p>
    <w:p w:rsidR="004B0777" w:rsidRDefault="004B0777" w:rsidP="004B0777">
      <w:pPr>
        <w:spacing w:after="268" w:line="20" w:lineRule="exact"/>
        <w:ind w:left="14"/>
      </w:pPr>
    </w:p>
    <w:p w:rsidR="004B0777" w:rsidRDefault="004B0777" w:rsidP="004B0777">
      <w:pPr>
        <w:pStyle w:val="Style3"/>
        <w:kinsoku w:val="0"/>
        <w:autoSpaceDE/>
        <w:autoSpaceDN/>
        <w:adjustRightInd/>
        <w:spacing w:line="201" w:lineRule="auto"/>
        <w:ind w:left="3528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w w:val="105"/>
          <w:sz w:val="25"/>
          <w:szCs w:val="25"/>
          <w:lang w:val="es-ES" w:eastAsia="es-ES"/>
        </w:rPr>
        <w:t>CONSIDERANDO:</w:t>
      </w:r>
    </w:p>
    <w:p w:rsidR="004B0777" w:rsidRDefault="004B0777" w:rsidP="004B0777">
      <w:pPr>
        <w:pStyle w:val="Style5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52"/>
        <w:rPr>
          <w:rStyle w:val="CharacterStyle7"/>
          <w:spacing w:val="-8"/>
          <w:w w:val="105"/>
          <w:lang w:val="es-ES" w:eastAsia="es-ES"/>
        </w:rPr>
      </w:pPr>
      <w:r>
        <w:rPr>
          <w:rStyle w:val="CharacterStyle7"/>
          <w:b/>
          <w:bCs/>
          <w:spacing w:val="3"/>
          <w:sz w:val="24"/>
          <w:szCs w:val="24"/>
          <w:lang w:val="es-ES" w:eastAsia="es-ES"/>
        </w:rPr>
        <w:t xml:space="preserve">SOBRE LA COMPETENCIA: </w:t>
      </w:r>
      <w:r>
        <w:rPr>
          <w:rStyle w:val="CharacterStyle7"/>
          <w:spacing w:val="3"/>
          <w:w w:val="105"/>
          <w:lang w:val="es-ES" w:eastAsia="es-ES"/>
        </w:rPr>
        <w:t xml:space="preserve">De conformidad con el artículo 22 de la Ley </w:t>
      </w:r>
      <w:r>
        <w:rPr>
          <w:rStyle w:val="CharacterStyle7"/>
          <w:spacing w:val="-12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7"/>
          <w:spacing w:val="-6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7"/>
          <w:spacing w:val="-13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7"/>
          <w:spacing w:val="-7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7"/>
          <w:spacing w:val="-8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7"/>
          <w:spacing w:val="-4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7"/>
          <w:spacing w:val="-8"/>
          <w:w w:val="105"/>
          <w:lang w:val="es-ES" w:eastAsia="es-ES"/>
        </w:rPr>
        <w:t>presente recurso de apelación.</w:t>
      </w:r>
    </w:p>
    <w:p w:rsidR="004B0777" w:rsidRDefault="004B0777" w:rsidP="004B0777">
      <w:pPr>
        <w:pStyle w:val="Style5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rStyle w:val="CharacterStyle7"/>
          <w:spacing w:val="-8"/>
          <w:w w:val="105"/>
          <w:lang w:val="es-ES" w:eastAsia="es-ES"/>
        </w:rPr>
      </w:pPr>
      <w:r>
        <w:rPr>
          <w:rStyle w:val="CharacterStyle7"/>
          <w:b/>
          <w:bCs/>
          <w:spacing w:val="-8"/>
          <w:sz w:val="24"/>
          <w:szCs w:val="24"/>
          <w:lang w:val="es-ES" w:eastAsia="es-ES"/>
        </w:rPr>
        <w:t xml:space="preserve">SOBRE LA ADMISIBILIDAD DEL RECURSO: </w:t>
      </w:r>
      <w:r>
        <w:rPr>
          <w:rStyle w:val="CharacterStyle7"/>
          <w:b/>
          <w:bCs/>
          <w:spacing w:val="-8"/>
          <w:w w:val="105"/>
          <w:u w:val="single"/>
          <w:lang w:val="es-ES" w:eastAsia="es-ES"/>
        </w:rPr>
        <w:t>En cuanto a la Legitimación:</w:t>
      </w:r>
      <w:r>
        <w:rPr>
          <w:rStyle w:val="CharacterStyle7"/>
          <w:spacing w:val="-8"/>
          <w:w w:val="105"/>
          <w:lang w:val="es-ES" w:eastAsia="es-ES"/>
        </w:rPr>
        <w:t xml:space="preserve"> El </w:t>
      </w:r>
      <w:r>
        <w:rPr>
          <w:rStyle w:val="CharacterStyle7"/>
          <w:spacing w:val="-2"/>
          <w:w w:val="105"/>
          <w:lang w:val="es-ES" w:eastAsia="es-ES"/>
        </w:rPr>
        <w:t xml:space="preserve">recurso es planteado por el señor </w:t>
      </w:r>
      <w:r>
        <w:rPr>
          <w:rStyle w:val="CharacterStyle7"/>
          <w:b/>
          <w:bCs/>
          <w:spacing w:val="-2"/>
          <w:sz w:val="24"/>
          <w:szCs w:val="24"/>
          <w:lang w:val="es-ES" w:eastAsia="es-ES"/>
        </w:rPr>
        <w:t xml:space="preserve">CC, </w:t>
      </w:r>
      <w:r>
        <w:rPr>
          <w:rStyle w:val="CharacterStyle7"/>
          <w:spacing w:val="-2"/>
          <w:w w:val="105"/>
          <w:lang w:val="es-ES" w:eastAsia="es-ES"/>
        </w:rPr>
        <w:t xml:space="preserve">quien es oferente del concurso </w:t>
      </w:r>
      <w:r>
        <w:rPr>
          <w:rStyle w:val="CharacterStyle7"/>
          <w:spacing w:val="-7"/>
          <w:w w:val="105"/>
          <w:lang w:val="es-ES" w:eastAsia="es-ES"/>
        </w:rPr>
        <w:t xml:space="preserve">público. </w:t>
      </w:r>
      <w:r>
        <w:rPr>
          <w:rStyle w:val="CharacterStyle7"/>
          <w:b/>
          <w:bCs/>
          <w:spacing w:val="-7"/>
          <w:w w:val="105"/>
          <w:u w:val="single"/>
          <w:lang w:val="es-ES" w:eastAsia="es-ES"/>
        </w:rPr>
        <w:t xml:space="preserve">En cuanto al plazo </w:t>
      </w:r>
      <w:r>
        <w:rPr>
          <w:rStyle w:val="CharacterStyle7"/>
          <w:b/>
          <w:bCs/>
          <w:spacing w:val="-7"/>
          <w:sz w:val="26"/>
          <w:szCs w:val="26"/>
          <w:u w:val="single"/>
          <w:lang w:val="es-ES" w:eastAsia="es-ES"/>
        </w:rPr>
        <w:t xml:space="preserve">de </w:t>
      </w:r>
      <w:r>
        <w:rPr>
          <w:rStyle w:val="CharacterStyle7"/>
          <w:b/>
          <w:bCs/>
          <w:spacing w:val="-7"/>
          <w:w w:val="105"/>
          <w:u w:val="single"/>
          <w:lang w:val="es-ES" w:eastAsia="es-ES"/>
        </w:rPr>
        <w:t>presentación del recurso:</w:t>
      </w:r>
      <w:r>
        <w:rPr>
          <w:rStyle w:val="CharacterStyle7"/>
          <w:spacing w:val="-7"/>
          <w:w w:val="105"/>
          <w:lang w:val="es-ES" w:eastAsia="es-ES"/>
        </w:rPr>
        <w:t xml:space="preserve"> Conforme al estudio efectuado </w:t>
      </w:r>
      <w:r>
        <w:rPr>
          <w:rStyle w:val="CharacterStyle7"/>
          <w:spacing w:val="-3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rStyle w:val="CharacterStyle7"/>
          <w:spacing w:val="-5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rStyle w:val="CharacterStyle7"/>
          <w:spacing w:val="-7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7"/>
          <w:spacing w:val="-8"/>
          <w:w w:val="105"/>
          <w:lang w:val="es-ES" w:eastAsia="es-ES"/>
        </w:rPr>
        <w:t>taxi, Ley N° 7969, del 28 de enero del 2000.</w:t>
      </w:r>
    </w:p>
    <w:p w:rsidR="004B0777" w:rsidRDefault="004B0777" w:rsidP="004B0777">
      <w:pPr>
        <w:pStyle w:val="Style5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468"/>
        <w:rPr>
          <w:rStyle w:val="CharacterStyle7"/>
          <w:spacing w:val="-8"/>
          <w:w w:val="105"/>
          <w:lang w:val="es-ES" w:eastAsia="es-ES"/>
        </w:rPr>
      </w:pPr>
      <w:r>
        <w:rPr>
          <w:rStyle w:val="CharacterStyle7"/>
          <w:b/>
          <w:bCs/>
          <w:spacing w:val="-1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7"/>
          <w:spacing w:val="-1"/>
          <w:w w:val="105"/>
          <w:lang w:val="es-ES" w:eastAsia="es-ES"/>
        </w:rPr>
        <w:t xml:space="preserve">De importancia para la decisión de este </w:t>
      </w:r>
      <w:r>
        <w:rPr>
          <w:rStyle w:val="CharacterStyle7"/>
          <w:spacing w:val="-9"/>
          <w:w w:val="105"/>
          <w:lang w:val="es-ES" w:eastAsia="es-ES"/>
        </w:rPr>
        <w:t xml:space="preserve">asunto, se estiman como debidarnente demostrados los siguientes hechos por cuanto así han </w:t>
      </w:r>
      <w:r>
        <w:rPr>
          <w:rStyle w:val="CharacterStyle7"/>
          <w:spacing w:val="-3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rStyle w:val="CharacterStyle7"/>
          <w:spacing w:val="-12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rStyle w:val="CharacterStyle7"/>
          <w:w w:val="105"/>
          <w:lang w:val="es-ES" w:eastAsia="es-ES"/>
        </w:rPr>
        <w:t xml:space="preserve">PROCEDIMIENTO ESPECIAL ABREVIADO PARA EL TRANSPORTE </w:t>
      </w:r>
      <w:r>
        <w:rPr>
          <w:rStyle w:val="CharacterStyle7"/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7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7"/>
          <w:spacing w:val="-5"/>
          <w:w w:val="105"/>
          <w:lang w:val="es-ES" w:eastAsia="es-ES"/>
        </w:rPr>
        <w:t xml:space="preserve">interesados, presentaran las objeciones que estimaran convenientes. </w:t>
      </w:r>
      <w:r>
        <w:rPr>
          <w:rStyle w:val="CharacterStyle7"/>
          <w:b/>
          <w:bCs/>
          <w:spacing w:val="-5"/>
          <w:sz w:val="24"/>
          <w:szCs w:val="24"/>
          <w:lang w:val="es-ES" w:eastAsia="es-ES"/>
        </w:rPr>
        <w:t xml:space="preserve">B).- </w:t>
      </w:r>
      <w:r>
        <w:rPr>
          <w:rStyle w:val="CharacterStyle7"/>
          <w:spacing w:val="-5"/>
          <w:w w:val="105"/>
          <w:lang w:val="es-ES" w:eastAsia="es-ES"/>
        </w:rPr>
        <w:t xml:space="preserve">Que mediante </w:t>
      </w:r>
      <w:r>
        <w:rPr>
          <w:rStyle w:val="CharacterStyle7"/>
          <w:spacing w:val="-12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7"/>
          <w:spacing w:val="-3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7"/>
          <w:spacing w:val="-11"/>
          <w:w w:val="105"/>
          <w:lang w:val="es-ES" w:eastAsia="es-ES"/>
        </w:rPr>
        <w:t xml:space="preserve">público de taxi, según "REGLAMENTO DEL PRIMER PROCEDIMIENTO ESPECIAL </w:t>
      </w:r>
      <w:r>
        <w:rPr>
          <w:rStyle w:val="CharacterStyle7"/>
          <w:spacing w:val="1"/>
          <w:w w:val="105"/>
          <w:lang w:val="es-ES" w:eastAsia="es-ES"/>
        </w:rPr>
        <w:t xml:space="preserve">ABREVIADO PARA EL TRANSPORTE REMUNERADO DE PERSONAS EN </w:t>
      </w:r>
      <w:r>
        <w:rPr>
          <w:rStyle w:val="CharacterStyle7"/>
          <w:spacing w:val="-7"/>
          <w:w w:val="105"/>
          <w:lang w:val="es-ES" w:eastAsia="es-ES"/>
        </w:rPr>
        <w:t xml:space="preserve">VEHICULOS EN LA MODALIDAD DE TAXI" . C) Que el recurrente participó en el </w:t>
      </w:r>
      <w:r>
        <w:rPr>
          <w:rStyle w:val="CharacterStyle7"/>
          <w:spacing w:val="-10"/>
          <w:w w:val="105"/>
          <w:lang w:val="es-ES" w:eastAsia="es-ES"/>
        </w:rPr>
        <w:t xml:space="preserve">concurso público mediante forrnulario de oferta N° …, en la modalidad de vehículos </w:t>
      </w:r>
      <w:r>
        <w:rPr>
          <w:rStyle w:val="CharacterStyle7"/>
          <w:spacing w:val="-8"/>
          <w:w w:val="105"/>
          <w:lang w:val="es-ES" w:eastAsia="es-ES"/>
        </w:rPr>
        <w:t>adaptados para discapacitados (ver folios 14 y 15 del expediente).</w:t>
      </w:r>
    </w:p>
    <w:p w:rsidR="004B0777" w:rsidRDefault="004B0777" w:rsidP="004B0777">
      <w:pPr>
        <w:pStyle w:val="Style3"/>
        <w:widowControl/>
        <w:numPr>
          <w:ilvl w:val="0"/>
          <w:numId w:val="2"/>
        </w:numPr>
        <w:tabs>
          <w:tab w:val="clear" w:pos="360"/>
          <w:tab w:val="num" w:pos="504"/>
        </w:tabs>
        <w:spacing w:before="360" w:line="480" w:lineRule="auto"/>
        <w:ind w:right="1"/>
        <w:sectPr w:rsidR="004B0777">
          <w:pgSz w:w="12240" w:h="15840"/>
          <w:pgMar w:top="640" w:right="1270" w:bottom="1518" w:left="1330" w:header="720" w:footer="720" w:gutter="0"/>
          <w:cols w:space="720"/>
          <w:noEndnote/>
        </w:sectPr>
      </w:pPr>
      <w:r w:rsidRPr="00602606">
        <w:rPr>
          <w:rStyle w:val="CharacterStyle4"/>
          <w:b/>
          <w:bCs/>
          <w:spacing w:val="21"/>
          <w:sz w:val="24"/>
          <w:szCs w:val="24"/>
          <w:lang w:val="es-ES" w:eastAsia="es-ES"/>
        </w:rPr>
        <w:t xml:space="preserve">HECHOS NO PROBADOS.- </w:t>
      </w:r>
      <w:r w:rsidRPr="00602606">
        <w:rPr>
          <w:rStyle w:val="CharacterStyle4"/>
          <w:spacing w:val="-8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4B0777" w:rsidRDefault="004B0777" w:rsidP="004B0777">
      <w:pPr>
        <w:pStyle w:val="Style6"/>
        <w:tabs>
          <w:tab w:val="left" w:pos="1524"/>
        </w:tabs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ab/>
      </w:r>
    </w:p>
    <w:p w:rsidR="004B0777" w:rsidRDefault="004B0777" w:rsidP="004B0777">
      <w:pPr>
        <w:pStyle w:val="Style6"/>
        <w:kinsoku w:val="0"/>
        <w:autoSpaceDE/>
        <w:autoSpaceDN/>
        <w:spacing w:before="540"/>
        <w:rPr>
          <w:w w:val="105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527.65pt;margin-top:54pt;width:30pt;height:20.5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4B0777" w:rsidRPr="003826B4" w:rsidRDefault="004B0777" w:rsidP="004B0777">
                  <w:pPr>
                    <w:rPr>
                      <w:rStyle w:val="CharacterStyle4"/>
                      <w:sz w:val="24"/>
                      <w:szCs w:val="4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-1"/>
          <w:lang w:val="es-ES" w:eastAsia="es-ES"/>
        </w:rPr>
        <w:t>CC</w:t>
      </w:r>
      <w:r>
        <w:rPr>
          <w:b/>
          <w:bCs/>
          <w:spacing w:val="2"/>
          <w:lang w:val="es-ES" w:eastAsia="es-ES"/>
        </w:rPr>
        <w:t xml:space="preserve"> </w:t>
      </w:r>
      <w:r>
        <w:rPr>
          <w:spacing w:val="2"/>
          <w:w w:val="105"/>
          <w:lang w:val="es-ES" w:eastAsia="es-ES"/>
        </w:rPr>
        <w:t xml:space="preserve">enviándolo al proceso aleatorio teniendo como base una calificación de 80 </w:t>
      </w:r>
      <w:r>
        <w:rPr>
          <w:w w:val="105"/>
          <w:lang w:val="es-ES" w:eastAsia="es-ES"/>
        </w:rPr>
        <w:t>puntos.</w:t>
      </w:r>
    </w:p>
    <w:p w:rsidR="004B0777" w:rsidRDefault="004B0777" w:rsidP="004B0777">
      <w:pPr>
        <w:pStyle w:val="Style6"/>
        <w:kinsoku w:val="0"/>
        <w:autoSpaceDE/>
        <w:autoSpaceDN/>
        <w:spacing w:before="252"/>
        <w:jc w:val="left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En ese ámbito de condiciones y para el análisis de la situación expuesta, se procede a </w:t>
      </w:r>
      <w:r>
        <w:rPr>
          <w:spacing w:val="-4"/>
          <w:w w:val="105"/>
          <w:lang w:val="es-ES" w:eastAsia="es-ES"/>
        </w:rPr>
        <w:t>detallar conforme el marco normativo lo siguiente:</w:t>
      </w:r>
    </w:p>
    <w:p w:rsidR="004B0777" w:rsidRDefault="004B0777" w:rsidP="004B0777">
      <w:pPr>
        <w:pStyle w:val="Style6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4B0777" w:rsidRDefault="004B0777" w:rsidP="004B0777">
      <w:pPr>
        <w:pStyle w:val="Style6"/>
        <w:kinsoku w:val="0"/>
        <w:autoSpaceDE/>
        <w:autoSpaceDN/>
        <w:ind w:firstLine="72"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w w:val="105"/>
          <w:lang w:val="es-ES" w:eastAsia="es-ES"/>
        </w:rPr>
        <w:t>calificación de las ofertas, por orden decreciente de estas....</w:t>
      </w:r>
    </w:p>
    <w:p w:rsidR="004B0777" w:rsidRDefault="004B0777" w:rsidP="004B077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1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4B0777" w:rsidRDefault="004B0777" w:rsidP="004B0777">
      <w:pPr>
        <w:pStyle w:val="Style6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4B0777" w:rsidRDefault="004B0777" w:rsidP="004B0777">
      <w:pPr>
        <w:pStyle w:val="Style6"/>
        <w:kinsoku w:val="0"/>
        <w:autoSpaceDE/>
        <w:autoSpaceDN/>
        <w:ind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4B0777" w:rsidRDefault="004B0777" w:rsidP="004B0777">
      <w:pPr>
        <w:pStyle w:val="Style6"/>
        <w:kinsoku w:val="0"/>
        <w:autoSpaceDE/>
        <w:autoSpaceDN/>
        <w:spacing w:before="252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Párrafos tercero y cuarto: </w:t>
      </w:r>
      <w:r>
        <w:rPr>
          <w:i/>
          <w:iCs/>
          <w:spacing w:val="-2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4B0777" w:rsidRDefault="004B0777" w:rsidP="004B0777">
      <w:pPr>
        <w:pStyle w:val="Style6"/>
        <w:kinsoku w:val="0"/>
        <w:autoSpaceDE/>
        <w:autoSpaceDN/>
        <w:spacing w:before="36"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4B0777" w:rsidRPr="003826B4" w:rsidRDefault="004B0777" w:rsidP="004B0777">
      <w:pPr>
        <w:pStyle w:val="Style6"/>
        <w:kinsoku w:val="0"/>
        <w:autoSpaceDE/>
        <w:autoSpaceDN/>
        <w:spacing w:before="216"/>
        <w:rPr>
          <w:rStyle w:val="CharacterStyle4"/>
          <w:spacing w:val="3"/>
          <w:w w:val="105"/>
          <w:sz w:val="24"/>
          <w:lang w:val="es-ES" w:eastAsia="es-ES"/>
        </w:rPr>
      </w:pPr>
      <w:r>
        <w:rPr>
          <w:w w:val="105"/>
          <w:lang w:val="es-ES" w:eastAsia="es-ES"/>
        </w:rPr>
        <w:t xml:space="preserve">No obstante, el Consejo de Transporte Público no indicó, en el acto de adjudicación </w:t>
      </w:r>
      <w:r>
        <w:rPr>
          <w:spacing w:val="-5"/>
          <w:w w:val="105"/>
          <w:lang w:val="es-ES" w:eastAsia="es-ES"/>
        </w:rPr>
        <w:t xml:space="preserve">publicado en el Alcance No. 75-A a La Gaceta 207 del 29 de octubre del 2001, la forma en que se adjudicó la categoría de vehículos en la modalidad de discapacitados en la base de </w:t>
      </w:r>
      <w:r>
        <w:rPr>
          <w:spacing w:val="-4"/>
          <w:w w:val="105"/>
          <w:lang w:val="es-ES" w:eastAsia="es-ES"/>
        </w:rPr>
        <w:t xml:space="preserve">operación 21 00 10, fuera mediante adjudicación directa o mediante proceso aleatorio. Por </w:t>
      </w:r>
      <w:r>
        <w:rPr>
          <w:spacing w:val="-1"/>
          <w:w w:val="105"/>
          <w:lang w:val="es-ES" w:eastAsia="es-ES"/>
        </w:rPr>
        <w:t xml:space="preserve">esta razón al no saber los oferentes en esta modalidad a ciencia cómo se adjudicó, </w:t>
      </w:r>
      <w:r>
        <w:rPr>
          <w:spacing w:val="-1"/>
          <w:w w:val="105"/>
          <w:lang w:val="es-ES" w:eastAsia="es-ES"/>
        </w:rPr>
        <w:lastRenderedPageBreak/>
        <w:t xml:space="preserve">se </w:t>
      </w:r>
      <w:r>
        <w:rPr>
          <w:spacing w:val="-5"/>
          <w:w w:val="105"/>
          <w:lang w:val="es-ES" w:eastAsia="es-ES"/>
        </w:rPr>
        <w:t xml:space="preserve">encuentran en un estado de incertidumbre, que perjudica su participación en el proceso y </w:t>
      </w:r>
      <w:r>
        <w:rPr>
          <w:spacing w:val="-2"/>
          <w:w w:val="105"/>
          <w:lang w:val="es-ES" w:eastAsia="es-ES"/>
        </w:rPr>
        <w:t xml:space="preserve">contraria los principios de publicidad, de libre concurrencia y de igualdad establecidos en </w:t>
      </w:r>
      <w:r>
        <w:rPr>
          <w:spacing w:val="3"/>
          <w:w w:val="105"/>
          <w:lang w:val="es-ES" w:eastAsia="es-ES"/>
        </w:rPr>
        <w:t xml:space="preserve">los artículo 5 y 6 de la Ley de Contratación Administrativa y 35 de la Ley 7969 Ley </w:t>
      </w:r>
      <w:r>
        <w:rPr>
          <w:noProof/>
          <w:lang w:val="es-CR"/>
        </w:rPr>
        <w:pict>
          <v:shape id="_x0000_s1029" type="#_x0000_t202" style="position:absolute;left:0;text-align:left;margin-left:511.5pt;margin-top:56.9pt;width:41.3pt;height:21.4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spacing w:line="199" w:lineRule="auto"/>
                    <w:jc w:val="center"/>
                    <w:rPr>
                      <w:rStyle w:val="CharacterStyle4"/>
                      <w:rFonts w:ascii="Bookman Old Style" w:hAnsi="Bookman Old Style" w:cs="Bookman Old Style"/>
                      <w:spacing w:val="-33"/>
                      <w:w w:val="60"/>
                      <w:sz w:val="44"/>
                      <w:szCs w:val="44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spacing w:val="1"/>
          <w:w w:val="105"/>
          <w:sz w:val="24"/>
          <w:lang w:val="es-ES" w:eastAsia="es-ES"/>
        </w:rPr>
        <w:t xml:space="preserve">Reguladora del Servicio de Transporte Remunerado de Personas en Vehículos en la </w:t>
      </w:r>
      <w:r>
        <w:rPr>
          <w:rStyle w:val="CharacterStyle4"/>
          <w:spacing w:val="-4"/>
          <w:w w:val="105"/>
          <w:sz w:val="24"/>
          <w:lang w:val="es-ES" w:eastAsia="es-ES"/>
        </w:rPr>
        <w:t>Modalidad de Taxi.</w:t>
      </w:r>
    </w:p>
    <w:p w:rsidR="004B0777" w:rsidRDefault="004B0777" w:rsidP="004B077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 acuerdo con lo anterior, lleva razón el señor CC en cuanto a que indica </w:t>
      </w:r>
      <w:r>
        <w:rPr>
          <w:spacing w:val="-4"/>
          <w:w w:val="105"/>
          <w:lang w:val="es-ES" w:eastAsia="es-ES"/>
        </w:rPr>
        <w:t xml:space="preserve">que no hay referencia específica en el acto de adjudicación respecto de la modalidad de vehículos adaptados para discapacitados, por lo que el Consejo deberá anular el acto de </w:t>
      </w:r>
      <w:r>
        <w:rPr>
          <w:spacing w:val="-2"/>
          <w:w w:val="105"/>
          <w:lang w:val="es-ES" w:eastAsia="es-ES"/>
        </w:rPr>
        <w:t xml:space="preserve">adjudicación e indicar cuáles oferentes fueron adjudicados en forma directa en ambas </w:t>
      </w:r>
      <w:r>
        <w:rPr>
          <w:spacing w:val="-4"/>
          <w:w w:val="105"/>
          <w:lang w:val="es-ES" w:eastAsia="es-ES"/>
        </w:rPr>
        <w:t xml:space="preserve">categorías y cuáles participarán en el proceso aleatorio, con la especificación en cuanto al </w:t>
      </w:r>
      <w:r>
        <w:rPr>
          <w:spacing w:val="-1"/>
          <w:w w:val="105"/>
          <w:lang w:val="es-ES" w:eastAsia="es-ES"/>
        </w:rPr>
        <w:t xml:space="preserve">número que lo hará en la categoría sedán y de los que lo harán en la de modalidad de discapacitados. Asimismo deberá indicar la calificación de cada uno de los oferentes en </w:t>
      </w:r>
      <w:r>
        <w:rPr>
          <w:spacing w:val="-4"/>
          <w:w w:val="105"/>
          <w:lang w:val="es-ES" w:eastAsia="es-ES"/>
        </w:rPr>
        <w:t>cada una de las categorías.</w:t>
      </w:r>
    </w:p>
    <w:p w:rsidR="004B0777" w:rsidRDefault="004B0777" w:rsidP="004B0777">
      <w:pPr>
        <w:pStyle w:val="Style6"/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otra parte el Tribunal señala al recurrente que de acuerdo con la Nota III del artículo 1 </w:t>
      </w:r>
      <w:r>
        <w:rPr>
          <w:spacing w:val="4"/>
          <w:w w:val="105"/>
          <w:lang w:val="es-ES" w:eastAsia="es-ES"/>
        </w:rPr>
        <w:t xml:space="preserve">del Reglamento del Primer Procedimiento Especial Abreviado para el Transporte </w:t>
      </w:r>
      <w:r>
        <w:rPr>
          <w:spacing w:val="-4"/>
          <w:w w:val="105"/>
          <w:lang w:val="es-ES" w:eastAsia="es-ES"/>
        </w:rPr>
        <w:t xml:space="preserve">Remunerado de Personas en Vehículos en la Modalidad de Taxi, en la base de operación 21 </w:t>
      </w:r>
      <w:r>
        <w:rPr>
          <w:spacing w:val="5"/>
          <w:w w:val="105"/>
          <w:lang w:val="es-ES" w:eastAsia="es-ES"/>
        </w:rPr>
        <w:t xml:space="preserve">00 10, la cual tenía 100 concesiones para licitar, le correspondía la suma de diez </w:t>
      </w:r>
      <w:r>
        <w:rPr>
          <w:spacing w:val="-7"/>
          <w:w w:val="105"/>
          <w:lang w:val="es-ES" w:eastAsia="es-ES"/>
        </w:rPr>
        <w:t xml:space="preserve">concesiones en la modalidad de vehículos adaptados para discapacitados. Si una vez que la </w:t>
      </w:r>
      <w:r>
        <w:rPr>
          <w:spacing w:val="-4"/>
          <w:w w:val="105"/>
          <w:lang w:val="es-ES" w:eastAsia="es-ES"/>
        </w:rPr>
        <w:t xml:space="preserve">Administración corrija los errores señalados en la presente resolución, se llega a determinar </w:t>
      </w:r>
      <w:r>
        <w:rPr>
          <w:spacing w:val="-7"/>
          <w:w w:val="105"/>
          <w:lang w:val="es-ES" w:eastAsia="es-ES"/>
        </w:rPr>
        <w:t xml:space="preserve">que el número de oferentes supera esa suma, en aplicación del principio de igualdad y de la </w:t>
      </w:r>
      <w:r>
        <w:rPr>
          <w:spacing w:val="-4"/>
          <w:w w:val="105"/>
          <w:lang w:val="es-ES" w:eastAsia="es-ES"/>
        </w:rPr>
        <w:t xml:space="preserve">normativa anteriormente citada, corresponde la realización del proceso aleatorio para la </w:t>
      </w:r>
      <w:r>
        <w:rPr>
          <w:spacing w:val="-5"/>
          <w:w w:val="105"/>
          <w:lang w:val="es-ES" w:eastAsia="es-ES"/>
        </w:rPr>
        <w:t>adjudicación de las concesiones. Por ello, no lleva razón al indicar que correspondían 12 concesiones en la modalidad indicada.</w:t>
      </w:r>
    </w:p>
    <w:p w:rsidR="004B0777" w:rsidRDefault="004B0777" w:rsidP="004B077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Por consiguiente, repasados los antecedentes que dieron pie al reclamo planteado y, </w:t>
      </w:r>
      <w:r>
        <w:rPr>
          <w:spacing w:val="-3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3"/>
          <w:w w:val="105"/>
          <w:lang w:val="es-ES" w:eastAsia="es-ES"/>
        </w:rPr>
        <w:t xml:space="preserve">No. 28913-MOPT y sus reformas, en atención a que el Consejo recurrido no actuó </w:t>
      </w:r>
      <w:r>
        <w:rPr>
          <w:spacing w:val="-1"/>
          <w:w w:val="105"/>
          <w:lang w:val="es-ES" w:eastAsia="es-ES"/>
        </w:rPr>
        <w:t xml:space="preserve">conforme a derecho, en aplicación del principio de publicidad consagrado en el artículo 6 de la Ley de Contratación Administrativa y del Reglamento General de Contratación Administrativa, y en el 35 de la Ley 7969 Ley Reguladora del Servicio de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Taxi, del principio de igualdad </w:t>
      </w:r>
      <w:r>
        <w:rPr>
          <w:spacing w:val="-7"/>
          <w:w w:val="105"/>
          <w:lang w:val="es-ES" w:eastAsia="es-ES"/>
        </w:rPr>
        <w:t xml:space="preserve">establecido en el artículo 33 de la Constitución Política y en el 5 de la Ley de Contratación </w:t>
      </w:r>
      <w:r>
        <w:rPr>
          <w:spacing w:val="-4"/>
          <w:w w:val="105"/>
          <w:lang w:val="es-ES" w:eastAsia="es-ES"/>
        </w:rPr>
        <w:t>Administrativa, se resuelve,</w:t>
      </w:r>
    </w:p>
    <w:p w:rsidR="004B0777" w:rsidRDefault="004B0777" w:rsidP="004B0777">
      <w:pPr>
        <w:pStyle w:val="Style3"/>
        <w:kinsoku w:val="0"/>
        <w:autoSpaceDE/>
        <w:autoSpaceDN/>
        <w:adjustRightInd/>
        <w:spacing w:before="900" w:line="208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4B0777" w:rsidRDefault="004B0777" w:rsidP="004B0777">
      <w:pPr>
        <w:pStyle w:val="Style6"/>
        <w:kinsoku w:val="0"/>
        <w:autoSpaceDE/>
        <w:autoSpaceDN/>
        <w:spacing w:before="216"/>
        <w:rPr>
          <w:spacing w:val="-5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I.- Se declara parcialmente con lugar el Recurso de Apelación, interpuesto por el </w:t>
      </w:r>
      <w:r>
        <w:rPr>
          <w:b/>
          <w:bCs/>
          <w:spacing w:val="-2"/>
          <w:w w:val="105"/>
          <w:lang w:val="es-ES" w:eastAsia="es-ES"/>
        </w:rPr>
        <w:t xml:space="preserve">Oscar ECC, cédula de identidad número …. </w:t>
      </w:r>
      <w:r>
        <w:rPr>
          <w:spacing w:val="-2"/>
          <w:w w:val="105"/>
          <w:lang w:val="es-ES" w:eastAsia="es-ES"/>
        </w:rPr>
        <w:t xml:space="preserve">contra el Artículo 1° </w:t>
      </w:r>
      <w:r>
        <w:rPr>
          <w:spacing w:val="1"/>
          <w:w w:val="105"/>
          <w:lang w:val="es-ES" w:eastAsia="es-ES"/>
        </w:rPr>
        <w:t xml:space="preserve">de la Sesión Extraordinaria N° 37-2001 de fecha 24 de octubre del 2001 de la Junta </w:t>
      </w:r>
      <w:r>
        <w:rPr>
          <w:spacing w:val="-3"/>
          <w:w w:val="105"/>
          <w:lang w:val="es-ES" w:eastAsia="es-ES"/>
        </w:rPr>
        <w:t xml:space="preserve">Directiva del Consejo de Transporte Público, en cuanto a los extremos de declarar nulo el </w:t>
      </w:r>
      <w:r>
        <w:rPr>
          <w:spacing w:val="-2"/>
          <w:w w:val="105"/>
          <w:lang w:val="es-ES" w:eastAsia="es-ES"/>
        </w:rPr>
        <w:t xml:space="preserve">acto de adjudicación para la base de operación 21 00 10, en cuanto a la publicación del </w:t>
      </w:r>
      <w:r>
        <w:rPr>
          <w:spacing w:val="-4"/>
          <w:w w:val="105"/>
          <w:lang w:val="es-ES" w:eastAsia="es-ES"/>
        </w:rPr>
        <w:t xml:space="preserve">acuerdo </w:t>
      </w:r>
      <w:r>
        <w:rPr>
          <w:spacing w:val="-4"/>
          <w:w w:val="105"/>
          <w:lang w:val="es-ES" w:eastAsia="es-ES"/>
        </w:rPr>
        <w:lastRenderedPageBreak/>
        <w:t xml:space="preserve">de cita, se encuentra viciada de nulidad por contravenir el principio de publicidad y </w:t>
      </w:r>
      <w:r>
        <w:rPr>
          <w:spacing w:val="-2"/>
          <w:w w:val="105"/>
          <w:lang w:val="es-ES" w:eastAsia="es-ES"/>
        </w:rPr>
        <w:t xml:space="preserve">de acatamiento obligatorio para la Administración Pública, establecido en los artículos 35 </w:t>
      </w:r>
      <w:r>
        <w:rPr>
          <w:spacing w:val="-5"/>
          <w:w w:val="105"/>
          <w:lang w:val="es-ES" w:eastAsia="es-ES"/>
        </w:rPr>
        <w:t xml:space="preserve">de la Ley 7969 Ley Reguladora del Servicio de Transporte Remunerado de Personas en Vehículos en la Modalidad de Taxi, así como en el </w:t>
      </w:r>
      <w:r w:rsidRPr="003A422E">
        <w:rPr>
          <w:spacing w:val="-5"/>
          <w:w w:val="105"/>
          <w:lang w:val="es-ES" w:eastAsia="es-ES"/>
        </w:rPr>
        <w:t xml:space="preserve">artículo </w:t>
      </w:r>
      <w:r w:rsidRPr="003A422E">
        <w:rPr>
          <w:bCs/>
          <w:spacing w:val="-5"/>
          <w:w w:val="105"/>
          <w:lang w:val="es-ES" w:eastAsia="es-ES"/>
        </w:rPr>
        <w:t>6 de</w:t>
      </w:r>
      <w:r>
        <w:rPr>
          <w:b/>
          <w:bCs/>
          <w:spacing w:val="-5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la Ley de Contratación </w:t>
      </w:r>
      <w:r>
        <w:rPr>
          <w:spacing w:val="-3"/>
          <w:w w:val="105"/>
          <w:lang w:val="es-ES" w:eastAsia="es-ES"/>
        </w:rPr>
        <w:t xml:space="preserve">Administrativa. Asimismo por violar el principio de igualdad establecido en el artículo 33 </w:t>
      </w:r>
      <w:r>
        <w:rPr>
          <w:spacing w:val="-5"/>
          <w:w w:val="105"/>
          <w:lang w:val="es-ES" w:eastAsia="es-ES"/>
        </w:rPr>
        <w:t>de la Constitución Política y el artículo 5 de la Ley de Contratación Administrativa.</w:t>
      </w:r>
    </w:p>
    <w:p w:rsidR="004B0777" w:rsidRDefault="004B0777" w:rsidP="004B0777">
      <w:pPr>
        <w:pStyle w:val="Style7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ind w:left="74" w:right="49" w:firstLine="74"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declara sin lugar, en los extremos solicitados por </w:t>
      </w:r>
      <w:r w:rsidRPr="00602606">
        <w:rPr>
          <w:bCs/>
          <w:spacing w:val="-1"/>
          <w:w w:val="105"/>
          <w:lang w:val="es-ES" w:eastAsia="es-ES"/>
        </w:rPr>
        <w:t>el</w:t>
      </w:r>
      <w:r>
        <w:rPr>
          <w:b/>
          <w:bCs/>
          <w:spacing w:val="-1"/>
          <w:w w:val="105"/>
          <w:lang w:val="es-ES" w:eastAsia="es-ES"/>
        </w:rPr>
        <w:t xml:space="preserve"> </w:t>
      </w:r>
      <w:r>
        <w:rPr>
          <w:spacing w:val="-1"/>
          <w:w w:val="105"/>
          <w:lang w:val="es-ES" w:eastAsia="es-ES"/>
        </w:rPr>
        <w:t xml:space="preserve">recurrente, para que se le </w:t>
      </w:r>
      <w:r>
        <w:rPr>
          <w:spacing w:val="-4"/>
          <w:w w:val="105"/>
          <w:lang w:val="es-ES" w:eastAsia="es-ES"/>
        </w:rPr>
        <w:t xml:space="preserve">adjudique en forma directa una concesión en la modalidad de vehículos adaptados para discapacitados en la base de operación 21 00 10, hasta tanto la Administración no entre a </w:t>
      </w:r>
      <w:r>
        <w:rPr>
          <w:spacing w:val="-8"/>
          <w:w w:val="105"/>
          <w:lang w:val="es-ES" w:eastAsia="es-ES"/>
        </w:rPr>
        <w:t>valorar nuevamente la base de referencia y se termine si a la luz de las nuevas condiciones, conforme a su oferta, le corresponde una concesión de conformidad con su calificación y el c</w:t>
      </w:r>
      <w:r>
        <w:rPr>
          <w:spacing w:val="-6"/>
          <w:w w:val="105"/>
          <w:lang w:val="es-ES" w:eastAsia="es-ES"/>
        </w:rPr>
        <w:t>umplimiento de los elementos invariables de su oferta.</w:t>
      </w:r>
    </w:p>
    <w:p w:rsidR="004B0777" w:rsidRDefault="004B0777" w:rsidP="004B0777">
      <w:pPr>
        <w:pStyle w:val="Style7"/>
        <w:numPr>
          <w:ilvl w:val="0"/>
          <w:numId w:val="4"/>
        </w:numPr>
        <w:tabs>
          <w:tab w:val="clear" w:pos="648"/>
          <w:tab w:val="num" w:pos="792"/>
        </w:tabs>
        <w:kinsoku w:val="0"/>
        <w:autoSpaceDE/>
        <w:autoSpaceDN/>
        <w:spacing w:before="288"/>
        <w:ind w:right="49"/>
        <w:rPr>
          <w:spacing w:val="-9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3"/>
          <w:w w:val="105"/>
          <w:lang w:val="es-ES" w:eastAsia="es-ES"/>
        </w:rPr>
        <w:t xml:space="preserve">distribución de las concesiones en la base de operación 21 00 10 distinguiendo la </w:t>
      </w:r>
      <w:r>
        <w:rPr>
          <w:spacing w:val="4"/>
          <w:w w:val="105"/>
          <w:lang w:val="es-ES" w:eastAsia="es-ES"/>
        </w:rPr>
        <w:t xml:space="preserve">modalidad de vehículos tipo sedán y en vehículos adaptados para discapacitados, </w:t>
      </w:r>
      <w:r>
        <w:rPr>
          <w:spacing w:val="-7"/>
          <w:w w:val="105"/>
          <w:lang w:val="es-ES" w:eastAsia="es-ES"/>
        </w:rPr>
        <w:t xml:space="preserve">solicitadas por todos los oferentes que concursaron en dicha base conforme a sus intereses </w:t>
      </w:r>
      <w:r>
        <w:rPr>
          <w:spacing w:val="-1"/>
          <w:w w:val="105"/>
          <w:lang w:val="es-ES" w:eastAsia="es-ES"/>
        </w:rPr>
        <w:t xml:space="preserve">particulares. Una vez efectuado el nuevo estudio, se deberán hacer las publicaciones </w:t>
      </w:r>
      <w:r>
        <w:rPr>
          <w:w w:val="105"/>
          <w:lang w:val="es-ES" w:eastAsia="es-ES"/>
        </w:rPr>
        <w:t xml:space="preserve">conforme lo señalan los artículos 35 de la Ley 7969 Ley Reguladora del Servicio de </w:t>
      </w:r>
      <w:r>
        <w:rPr>
          <w:spacing w:val="-4"/>
          <w:w w:val="105"/>
          <w:lang w:val="es-ES" w:eastAsia="es-ES"/>
        </w:rPr>
        <w:t xml:space="preserve">Transporte Remunerado de Personas en Vehículos en la Modalidad de Taxi y los artículo 6 </w:t>
      </w:r>
      <w:r>
        <w:rPr>
          <w:spacing w:val="1"/>
          <w:w w:val="105"/>
          <w:lang w:val="es-ES" w:eastAsia="es-ES"/>
        </w:rPr>
        <w:t xml:space="preserve">de la Ley de Contratación Administrativa y el Reglamento General de Contratación </w:t>
      </w:r>
      <w:r>
        <w:rPr>
          <w:spacing w:val="-9"/>
          <w:w w:val="105"/>
          <w:lang w:val="es-ES" w:eastAsia="es-ES"/>
        </w:rPr>
        <w:t>Administrativa.</w:t>
      </w:r>
    </w:p>
    <w:p w:rsidR="004B0777" w:rsidRDefault="004B0777" w:rsidP="004B0777">
      <w:pPr>
        <w:pStyle w:val="Style3"/>
        <w:kinsoku w:val="0"/>
        <w:autoSpaceDE/>
        <w:autoSpaceDN/>
        <w:adjustRightInd/>
        <w:spacing w:before="216"/>
        <w:ind w:left="72" w:right="49"/>
        <w:jc w:val="both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IV.-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7"/>
          <w:sz w:val="26"/>
          <w:szCs w:val="26"/>
          <w:lang w:val="es-ES" w:eastAsia="es-ES"/>
        </w:rPr>
        <w:t xml:space="preserve">tiene por agotada </w:t>
      </w:r>
      <w:r>
        <w:rPr>
          <w:rStyle w:val="CharacterStyle4"/>
          <w:i/>
          <w:iCs/>
          <w:spacing w:val="-7"/>
          <w:sz w:val="24"/>
          <w:szCs w:val="24"/>
          <w:lang w:val="es-ES" w:eastAsia="es-ES"/>
        </w:rPr>
        <w:t xml:space="preserve">la </w:t>
      </w:r>
      <w:r>
        <w:rPr>
          <w:rStyle w:val="CharacterStyle4"/>
          <w:i/>
          <w:iCs/>
          <w:spacing w:val="-7"/>
          <w:sz w:val="26"/>
          <w:szCs w:val="26"/>
          <w:lang w:val="es-ES" w:eastAsia="es-ES"/>
        </w:rPr>
        <w:t xml:space="preserve">vía administrativa. </w:t>
      </w:r>
      <w:r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  <w:t>NOTIFIQUESE.-</w:t>
      </w:r>
    </w:p>
    <w:p w:rsidR="004B0777" w:rsidRDefault="004B0777" w:rsidP="004B0777">
      <w:pPr>
        <w:widowControl/>
        <w:kinsoku/>
        <w:autoSpaceDE w:val="0"/>
        <w:autoSpaceDN w:val="0"/>
        <w:adjustRightInd w:val="0"/>
      </w:pPr>
    </w:p>
    <w:p w:rsidR="004B0777" w:rsidRDefault="004B0777" w:rsidP="004B0777">
      <w:pPr>
        <w:widowControl/>
        <w:kinsoku/>
        <w:autoSpaceDE w:val="0"/>
        <w:autoSpaceDN w:val="0"/>
        <w:adjustRightInd w:val="0"/>
      </w:pPr>
    </w:p>
    <w:p w:rsidR="004B0777" w:rsidRDefault="004B0777" w:rsidP="004B0777">
      <w:pPr>
        <w:widowControl/>
        <w:kinsoku/>
        <w:autoSpaceDE w:val="0"/>
        <w:autoSpaceDN w:val="0"/>
        <w:adjustRightInd w:val="0"/>
      </w:pPr>
    </w:p>
    <w:p w:rsidR="004B0777" w:rsidRDefault="004B0777" w:rsidP="004B0777">
      <w:pPr>
        <w:jc w:val="center"/>
      </w:pPr>
      <w:r>
        <w:t>Licda. Marta Luz Pérez Peláez</w:t>
      </w:r>
    </w:p>
    <w:p w:rsidR="004B0777" w:rsidRDefault="004B0777" w:rsidP="004B0777">
      <w:pPr>
        <w:jc w:val="center"/>
      </w:pPr>
      <w:r>
        <w:t>Presidenta</w:t>
      </w:r>
    </w:p>
    <w:p w:rsidR="004B0777" w:rsidRDefault="004B0777" w:rsidP="004B0777"/>
    <w:p w:rsidR="004B0777" w:rsidRDefault="004B0777" w:rsidP="004B0777"/>
    <w:p w:rsidR="004B0777" w:rsidRDefault="004B0777" w:rsidP="004B0777"/>
    <w:p w:rsidR="004B0777" w:rsidRDefault="004B0777" w:rsidP="004B0777"/>
    <w:p w:rsidR="004B0777" w:rsidRDefault="004B0777" w:rsidP="004B0777">
      <w:r>
        <w:t xml:space="preserve">Lic.. Luis Gerardo Fallas Acosta               Lic. Carlos Miguel Portuguez Méndez      </w:t>
      </w:r>
    </w:p>
    <w:p w:rsidR="004B0777" w:rsidRDefault="004B0777" w:rsidP="004B0777">
      <w:pPr>
        <w:ind w:firstLine="720"/>
        <w:rPr>
          <w:b/>
          <w:iCs/>
          <w:spacing w:val="-5"/>
          <w:lang w:val="es-ES" w:eastAsia="es-ES"/>
        </w:rPr>
      </w:pPr>
      <w:r>
        <w:t>Juez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Juez</w:t>
      </w:r>
    </w:p>
    <w:p w:rsidR="004B0777" w:rsidRDefault="004B0777" w:rsidP="004B0777">
      <w:pPr>
        <w:widowControl/>
        <w:kinsoku/>
        <w:autoSpaceDE w:val="0"/>
        <w:autoSpaceDN w:val="0"/>
        <w:adjustRightInd w:val="0"/>
        <w:sectPr w:rsidR="004B0777" w:rsidSect="00602606">
          <w:pgSz w:w="12240" w:h="15840" w:code="1"/>
          <w:pgMar w:top="1701" w:right="1701" w:bottom="1701" w:left="1701" w:header="720" w:footer="720" w:gutter="0"/>
          <w:cols w:space="720"/>
          <w:noEndnote/>
          <w:docGrid w:linePitch="326"/>
        </w:sectPr>
      </w:pPr>
    </w:p>
    <w:p w:rsidR="004B0777" w:rsidRDefault="004B0777" w:rsidP="004B0777">
      <w:pPr>
        <w:pStyle w:val="Style3"/>
        <w:kinsoku w:val="0"/>
        <w:autoSpaceDE/>
        <w:autoSpaceDN/>
        <w:adjustRightInd/>
        <w:spacing w:after="72" w:line="205" w:lineRule="exact"/>
        <w:rPr>
          <w:rFonts w:ascii="Verdana" w:hAnsi="Verdana" w:cs="Verdana"/>
          <w:color w:val="FFFFFF"/>
          <w:spacing w:val="8"/>
          <w:sz w:val="15"/>
          <w:szCs w:val="15"/>
          <w:lang w:val="es-ES" w:eastAsia="es-ES"/>
        </w:rPr>
      </w:pPr>
      <w:r>
        <w:rPr>
          <w:noProof/>
          <w:lang w:val="es-CR"/>
        </w:rPr>
        <w:lastRenderedPageBreak/>
        <w:pict>
          <v:shape id="_x0000_s1030" type="#_x0000_t202" style="position:absolute;margin-left:3.7pt;margin-top:-217.7pt;width:422.3pt;height:328.1pt;z-index:-2516520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4B0777" w:rsidRPr="003A422E" w:rsidRDefault="004B0777" w:rsidP="004B0777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t xml:space="preserve"> </w:t>
      </w:r>
      <w:r>
        <w:rPr>
          <w:noProof/>
          <w:lang w:val="es-CR"/>
        </w:rPr>
        <w:pict>
          <v:shape id="_x0000_s1051" type="#_x0000_t202" style="position:absolute;margin-left:369.15pt;margin-top:131.3pt;width:29.75pt;height:13.45pt;z-index:25168588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224.9pt;margin-top:378pt;width:154.35pt;height:25.45pt;z-index:25166848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margin-left:184.85pt;margin-top:363.6pt;width:7.9pt;height:16.1pt;z-index:25167360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6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137.8pt;margin-top:279.15pt;width:90.7pt;height:4.05pt;z-index:2516654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147.15pt;margin-top:286.8pt;width:228pt;height:23.55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spacing w:line="264" w:lineRule="exact"/>
                    <w:rPr>
                      <w:rStyle w:val="CharacterStyle4"/>
                      <w:sz w:val="23"/>
                      <w:szCs w:val="23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229.95pt;margin-top:364.8pt;width:149.3pt;height:13.7pt;z-index:25166745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245.3pt;margin-top:403.95pt;width:14.2pt;height:13.45pt;z-index:25166950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1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245.3pt;margin-top:417.4pt;width:141.15pt;height:13.65pt;z-index:25167052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144.05pt;margin-top:322.35pt;width:50.85pt;height:30.25pt;z-index:25167155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6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178.6pt;margin-top:352.6pt;width:6.25pt;height:11pt;z-index:25167257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margin-left:143.3pt;margin-top:379.7pt;width:14.2pt;height:11.5pt;z-index:25167462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8"/>
                    <w:kinsoku w:val="0"/>
                    <w:autoSpaceDE/>
                    <w:autoSpaceDN/>
                    <w:spacing w:line="192" w:lineRule="auto"/>
                    <w:rPr>
                      <w:rStyle w:val="CharacterStyle6"/>
                      <w:rFonts w:ascii="Tahoma" w:hAnsi="Tahoma" w:cs="Tahoma"/>
                      <w:spacing w:val="-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1" type="#_x0000_t202" style="position:absolute;margin-left:135.65pt;margin-top:391.2pt;width:86.85pt;height:12.25pt;z-index:25167564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2" type="#_x0000_t202" style="position:absolute;margin-left:135.65pt;margin-top:403.45pt;width:2.15pt;height:17.75pt;z-index:25167667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spacing w:line="271" w:lineRule="auto"/>
                    <w:rPr>
                      <w:rStyle w:val="CharacterStyle4"/>
                      <w:rFonts w:ascii="Arial" w:hAnsi="Arial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sz w:val="26"/>
                      <w:szCs w:val="26"/>
                      <w:lang w:val="es-ES" w:eastAsia="es-ES"/>
                    </w:rPr>
                    <w:t>I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3" type="#_x0000_t202" style="position:absolute;margin-left:154.6pt;margin-top:67.7pt;width:228.25pt;height:22.8pt;z-index:25167769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826B4" w:rsidRDefault="004B0777" w:rsidP="004B0777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4" type="#_x0000_t202" style="position:absolute;margin-left:185.1pt;margin-top:93.4pt;width:65.5pt;height:8.15pt;z-index:25167872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8"/>
                    <w:kinsoku w:val="0"/>
                    <w:autoSpaceDE/>
                    <w:autoSpaceDN/>
                    <w:rPr>
                      <w:rStyle w:val="CharacterStyle6"/>
                      <w:rFonts w:ascii="Tahoma" w:hAnsi="Tahoma" w:cs="Tahoma"/>
                      <w:spacing w:val="-10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5" type="#_x0000_t202" style="position:absolute;margin-left:152.45pt;margin-top:101.55pt;width:81.6pt;height:14.15pt;z-index:25167974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6" type="#_x0000_t202" style="position:absolute;margin-left:152.45pt;margin-top:115.7pt;width:101.25pt;height:15.6pt;z-index:25168076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3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7" type="#_x0000_t202" style="position:absolute;margin-left:152.45pt;margin-top:131.3pt;width:57.35pt;height:13.45pt;z-index:25168179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6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8" type="#_x0000_t202" style="position:absolute;margin-left:164.7pt;margin-top:144.75pt;width:78.45pt;height:12.7pt;z-index:25168281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6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9" type="#_x0000_t202" style="position:absolute;margin-left:287.3pt;margin-top:103.45pt;width:81.85pt;height:12.95pt;z-index:25168384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3"/>
                    <w:tabs>
                      <w:tab w:val="right" w:pos="1632"/>
                    </w:tabs>
                    <w:kinsoku w:val="0"/>
                    <w:autoSpaceDE/>
                    <w:autoSpaceDN/>
                    <w:adjustRightInd/>
                    <w:spacing w:line="315" w:lineRule="exact"/>
                    <w:rPr>
                      <w:rStyle w:val="CharacterStyle4"/>
                      <w:rFonts w:ascii="Bookman Old Style" w:hAnsi="Bookman Old Style" w:cs="Bookman Old Style"/>
                      <w:spacing w:val="40"/>
                      <w:sz w:val="29"/>
                      <w:szCs w:val="29"/>
                      <w:lang w:val="es-ES" w:eastAsia="es-ES"/>
                    </w:rPr>
                  </w:pPr>
                  <w:r>
                    <w:rPr>
                      <w:rStyle w:val="CharacterStyle4"/>
                      <w:rFonts w:ascii="Bookman Old Style" w:hAnsi="Bookman Old Style" w:cs="Bookman Old Style"/>
                      <w:sz w:val="6"/>
                      <w:szCs w:val="6"/>
                      <w:lang w:val="es-ES" w:eastAsia="es-ES"/>
                    </w:rPr>
                    <w:t>(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50" type="#_x0000_t202" style="position:absolute;margin-left:279.9pt;margin-top:116.4pt;width:99.35pt;height:15.6pt;z-index:25168486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52" type="#_x0000_t202" style="position:absolute;margin-left:306.75pt;margin-top:143.55pt;width:81.35pt;height:12.25pt;z-index:2516869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53" type="#_x0000_t202" style="position:absolute;margin-left:161.3pt;margin-top:155.8pt;width:3.4pt;height:1.65pt;z-index:25168793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spacing w:line="82" w:lineRule="exact"/>
                    <w:ind w:left="144"/>
                    <w:rPr>
                      <w:rStyle w:val="CharacterStyle4"/>
                      <w:rFonts w:ascii="Arial" w:hAnsi="Arial" w:cs="Arial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sz w:val="26"/>
                      <w:szCs w:val="26"/>
                      <w:lang w:val="es-ES" w:eastAsia="es-ES"/>
                    </w:rPr>
                    <w:t>-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54" type="#_x0000_t202" style="position:absolute;margin-left:152.7pt;margin-top:157.45pt;width:211.2pt;height:15.6pt;z-index:2516889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Pr="003A422E" w:rsidRDefault="004B0777" w:rsidP="004B0777">
                  <w:pPr>
                    <w:rPr>
                      <w:rStyle w:val="CharacterStyle6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55" type="#_x0000_t202" style="position:absolute;margin-left:171.4pt;margin-top:173.05pt;width:96.25pt;height:16.55pt;z-index:2516899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spacing w:after="72" w:line="205" w:lineRule="exact"/>
                    <w:jc w:val="right"/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56" type="#_x0000_t202" style="position:absolute;margin-left:161.1pt;margin-top:189.6pt;width:12.7pt;height:7.7pt;z-index:2516910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B0777" w:rsidRDefault="004B0777" w:rsidP="004B0777">
                  <w:pPr>
                    <w:pStyle w:val="Style3"/>
                    <w:kinsoku w:val="0"/>
                    <w:autoSpaceDE/>
                    <w:autoSpaceDN/>
                    <w:adjustRightInd/>
                    <w:spacing w:line="186" w:lineRule="exact"/>
                    <w:rPr>
                      <w:rStyle w:val="CharacterStyle4"/>
                      <w:rFonts w:ascii="Arial" w:hAnsi="Arial" w:cs="Arial"/>
                      <w:spacing w:val="-42"/>
                      <w:sz w:val="26"/>
                      <w:szCs w:val="26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11266" w:right="899" w:bottom="980" w:left="6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DA17"/>
    <w:multiLevelType w:val="singleLevel"/>
    <w:tmpl w:val="0CAC0011"/>
    <w:lvl w:ilvl="0">
      <w:start w:val="2"/>
      <w:numFmt w:val="upperRoman"/>
      <w:lvlText w:val="%1.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1">
    <w:nsid w:val="0506925E"/>
    <w:multiLevelType w:val="singleLevel"/>
    <w:tmpl w:val="73D3E55E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3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21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"/>
        <w:lvlJc w:val="left"/>
        <w:pPr>
          <w:tabs>
            <w:tab w:val="num" w:pos="648"/>
          </w:tabs>
          <w:ind w:left="72"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0777"/>
    <w:rsid w:val="003819BC"/>
    <w:rsid w:val="003D5801"/>
    <w:rsid w:val="004B0777"/>
    <w:rsid w:val="006A5EC0"/>
    <w:rsid w:val="00755A09"/>
    <w:rsid w:val="0099644F"/>
    <w:rsid w:val="00A71D2C"/>
    <w:rsid w:val="00B43B43"/>
    <w:rsid w:val="00CA79F1"/>
    <w:rsid w:val="00E44792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7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B0777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1">
    <w:name w:val="Style 1"/>
    <w:basedOn w:val="Normal"/>
    <w:uiPriority w:val="99"/>
    <w:rsid w:val="004B0777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4B0777"/>
    <w:pPr>
      <w:kinsoku/>
      <w:autoSpaceDE w:val="0"/>
      <w:autoSpaceDN w:val="0"/>
      <w:ind w:left="72" w:right="1080" w:firstLine="72"/>
      <w:jc w:val="both"/>
    </w:pPr>
  </w:style>
  <w:style w:type="paragraph" w:customStyle="1" w:styleId="Style6">
    <w:name w:val="Style 6"/>
    <w:basedOn w:val="Normal"/>
    <w:uiPriority w:val="99"/>
    <w:rsid w:val="004B0777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rsid w:val="004B077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4B0777"/>
    <w:pPr>
      <w:kinsoku/>
      <w:autoSpaceDE w:val="0"/>
      <w:autoSpaceDN w:val="0"/>
      <w:spacing w:before="180"/>
      <w:ind w:left="72" w:right="576" w:firstLine="72"/>
      <w:jc w:val="both"/>
    </w:pPr>
    <w:rPr>
      <w:sz w:val="25"/>
      <w:szCs w:val="25"/>
    </w:rPr>
  </w:style>
  <w:style w:type="paragraph" w:customStyle="1" w:styleId="Style8">
    <w:name w:val="Style 8"/>
    <w:basedOn w:val="Normal"/>
    <w:uiPriority w:val="99"/>
    <w:rsid w:val="004B0777"/>
    <w:pPr>
      <w:kinsoku/>
      <w:autoSpaceDE w:val="0"/>
      <w:autoSpaceDN w:val="0"/>
      <w:spacing w:line="206" w:lineRule="auto"/>
    </w:pPr>
    <w:rPr>
      <w:sz w:val="19"/>
      <w:szCs w:val="19"/>
    </w:rPr>
  </w:style>
  <w:style w:type="paragraph" w:customStyle="1" w:styleId="Style4">
    <w:name w:val="Style 4"/>
    <w:basedOn w:val="Normal"/>
    <w:uiPriority w:val="99"/>
    <w:rsid w:val="004B0777"/>
    <w:pPr>
      <w:kinsoku/>
      <w:autoSpaceDE w:val="0"/>
      <w:autoSpaceDN w:val="0"/>
      <w:spacing w:before="288"/>
      <w:ind w:left="72" w:right="1296"/>
      <w:jc w:val="both"/>
    </w:pPr>
  </w:style>
  <w:style w:type="character" w:customStyle="1" w:styleId="CharacterStyle1">
    <w:name w:val="Character Style 1"/>
    <w:uiPriority w:val="99"/>
    <w:rsid w:val="004B0777"/>
    <w:rPr>
      <w:sz w:val="24"/>
    </w:rPr>
  </w:style>
  <w:style w:type="character" w:customStyle="1" w:styleId="CharacterStyle6">
    <w:name w:val="Character Style 6"/>
    <w:uiPriority w:val="99"/>
    <w:rsid w:val="004B0777"/>
    <w:rPr>
      <w:sz w:val="19"/>
    </w:rPr>
  </w:style>
  <w:style w:type="character" w:customStyle="1" w:styleId="CharacterStyle4">
    <w:name w:val="Character Style 4"/>
    <w:uiPriority w:val="99"/>
    <w:rsid w:val="004B0777"/>
    <w:rPr>
      <w:sz w:val="20"/>
    </w:rPr>
  </w:style>
  <w:style w:type="character" w:customStyle="1" w:styleId="CharacterStyle7">
    <w:name w:val="Character Style 7"/>
    <w:uiPriority w:val="99"/>
    <w:rsid w:val="004B0777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2326</Words>
  <Characters>12794</Characters>
  <Application>Microsoft Office Word</Application>
  <DocSecurity>0</DocSecurity>
  <Lines>106</Lines>
  <Paragraphs>30</Paragraphs>
  <ScaleCrop>false</ScaleCrop>
  <Company/>
  <LinksUpToDate>false</LinksUpToDate>
  <CharactersWithSpaces>15090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2013-05-17T17:30:00Z</dcterms:created>
  <dcterms:modified xsi:type="dcterms:W3CDTF">2013-05-17T17:31:00Z</dcterms:modified>
</cp:coreProperties>
</file>